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D1" w14:textId="77777777" w:rsidR="00374D7B" w:rsidRPr="00374D7B" w:rsidRDefault="00374D7B" w:rsidP="002874F8">
      <w:pPr>
        <w:jc w:val="both"/>
        <w:rPr>
          <w:b/>
          <w:bCs/>
        </w:rPr>
      </w:pPr>
      <w:r w:rsidRPr="00374D7B">
        <w:rPr>
          <w:b/>
          <w:bCs/>
        </w:rPr>
        <w:t>Autorizzazione unica per nuovi impianti di produzione di energia elettrica e termica (cogenerazione) da fonti convenzionali</w:t>
      </w:r>
    </w:p>
    <w:p w14:paraId="70661D00" w14:textId="77777777" w:rsidR="00374D7B" w:rsidRDefault="00374D7B" w:rsidP="002874F8">
      <w:pPr>
        <w:jc w:val="both"/>
      </w:pPr>
      <w:r w:rsidRPr="00374D7B">
        <w:t xml:space="preserve">La Provincia in quanto delegata dalla Regione Lombardia ai sensi della legge regionale n° 26/2003 e </w:t>
      </w:r>
      <w:proofErr w:type="spellStart"/>
      <w:r w:rsidRPr="00374D7B">
        <w:t>s.m.i.</w:t>
      </w:r>
      <w:proofErr w:type="spellEnd"/>
      <w:r w:rsidRPr="00374D7B">
        <w:t xml:space="preserve"> rilascia l'autorizzazione unica per impianti fino a 300 </w:t>
      </w:r>
      <w:proofErr w:type="spellStart"/>
      <w:r w:rsidRPr="00374D7B">
        <w:t>MWt</w:t>
      </w:r>
      <w:proofErr w:type="spellEnd"/>
      <w:r w:rsidRPr="00374D7B">
        <w:t xml:space="preserve"> per la produzione di energia elettrica alimentati con fonti convenzionali ai sensi dell'art. 8, comma 2, del d. lgs. 20/07 e dell'art. 11, comma 7, del d.lgs. 115/08 ad esclusione della piccola e microgenerazione.</w:t>
      </w:r>
    </w:p>
    <w:p w14:paraId="5374ACEF" w14:textId="77777777" w:rsidR="00860DA4" w:rsidRPr="00825282" w:rsidRDefault="00860DA4" w:rsidP="002874F8">
      <w:pPr>
        <w:jc w:val="both"/>
        <w:rPr>
          <w:b/>
          <w:bCs/>
        </w:rPr>
      </w:pPr>
      <w:r w:rsidRPr="00825282">
        <w:rPr>
          <w:b/>
          <w:bCs/>
        </w:rPr>
        <w:t>In data 30 dicembre 2024 è entrato in vigore il Decreto Legislativo 25 novembre 2024, n.190 che aggiorna / modifica i regimi amministrativi per la produzione di energia da fonti rinnovabili.</w:t>
      </w:r>
    </w:p>
    <w:p w14:paraId="3E1B3ABF" w14:textId="77777777" w:rsidR="00860DA4" w:rsidRPr="00825282" w:rsidRDefault="00860DA4" w:rsidP="002874F8">
      <w:pPr>
        <w:jc w:val="both"/>
        <w:rPr>
          <w:b/>
          <w:bCs/>
        </w:rPr>
      </w:pPr>
      <w:r w:rsidRPr="00825282">
        <w:rPr>
          <w:b/>
          <w:bCs/>
        </w:rPr>
        <w:t>Ai sensi dell’art.1 – comma 3 del medesimo decreto, nelle more dell’adeguamento della normativa regionale e comunque non oltre 180 giorni dal 3</w:t>
      </w:r>
      <w:r>
        <w:rPr>
          <w:b/>
          <w:bCs/>
        </w:rPr>
        <w:t>0</w:t>
      </w:r>
      <w:r w:rsidRPr="00825282">
        <w:rPr>
          <w:b/>
          <w:bCs/>
        </w:rPr>
        <w:t>.12.2024, si applica la disciplina previgente, come di seguito indicato.</w:t>
      </w:r>
    </w:p>
    <w:p w14:paraId="6F20AC08" w14:textId="77777777" w:rsidR="00860DA4" w:rsidRPr="00374D7B" w:rsidRDefault="00860DA4" w:rsidP="002874F8">
      <w:pPr>
        <w:jc w:val="both"/>
      </w:pPr>
    </w:p>
    <w:p w14:paraId="1873883B" w14:textId="77777777" w:rsidR="00374D7B" w:rsidRPr="00374D7B" w:rsidRDefault="00374D7B" w:rsidP="002874F8">
      <w:pPr>
        <w:jc w:val="both"/>
      </w:pPr>
      <w:r w:rsidRPr="00374D7B">
        <w:rPr>
          <w:b/>
          <w:bCs/>
        </w:rPr>
        <w:t>Piccola e microcogenerazione</w:t>
      </w:r>
    </w:p>
    <w:p w14:paraId="233E0365" w14:textId="77777777" w:rsidR="00374D7B" w:rsidRPr="00374D7B" w:rsidRDefault="00374D7B" w:rsidP="002874F8">
      <w:pPr>
        <w:jc w:val="both"/>
      </w:pPr>
      <w:r w:rsidRPr="00374D7B">
        <w:t xml:space="preserve">L'art. 27, comma 20 della legge 99/2009 e </w:t>
      </w:r>
      <w:proofErr w:type="spellStart"/>
      <w:r w:rsidRPr="00374D7B">
        <w:t>s.m.i.</w:t>
      </w:r>
      <w:proofErr w:type="spellEnd"/>
      <w:r w:rsidRPr="00374D7B">
        <w:t xml:space="preserve"> prevede che l'installazione e l'esercizio di:</w:t>
      </w:r>
    </w:p>
    <w:p w14:paraId="1D1509DE" w14:textId="77777777" w:rsidR="00374D7B" w:rsidRPr="00374D7B" w:rsidRDefault="00374D7B" w:rsidP="002874F8">
      <w:pPr>
        <w:numPr>
          <w:ilvl w:val="0"/>
          <w:numId w:val="1"/>
        </w:numPr>
        <w:jc w:val="both"/>
      </w:pPr>
      <w:r w:rsidRPr="00374D7B">
        <w:t xml:space="preserve">unità di microcogenerazione (con una capacità di generazione massima inferiore a 50 </w:t>
      </w:r>
      <w:proofErr w:type="spellStart"/>
      <w:r w:rsidRPr="00374D7B">
        <w:t>kWe</w:t>
      </w:r>
      <w:proofErr w:type="spellEnd"/>
      <w:r w:rsidRPr="00374D7B">
        <w:t xml:space="preserve">) sono assoggettate alla sola comunicazione da presentare alla autorità competente ai sensi del testo unico delle disposizioni legislative e regolamentari in materia edilizia, di cui al decreto del Presidente della Repubblica 6 giugno 2001, n. 380 e </w:t>
      </w:r>
      <w:proofErr w:type="spellStart"/>
      <w:r w:rsidRPr="00374D7B">
        <w:t>s.m.i.</w:t>
      </w:r>
      <w:proofErr w:type="spellEnd"/>
      <w:r w:rsidRPr="00374D7B">
        <w:t xml:space="preserve"> (oggi C.I.L.A.);</w:t>
      </w:r>
    </w:p>
    <w:p w14:paraId="4B284AC3" w14:textId="77777777" w:rsidR="00374D7B" w:rsidRPr="00374D7B" w:rsidRDefault="00374D7B" w:rsidP="002874F8">
      <w:pPr>
        <w:numPr>
          <w:ilvl w:val="0"/>
          <w:numId w:val="1"/>
        </w:numPr>
        <w:jc w:val="both"/>
      </w:pPr>
      <w:r w:rsidRPr="00374D7B">
        <w:t xml:space="preserve">unità di piccola cogenerazione (con una capacità di generazione installata inferiore a 1 MWe e, di potenza termica nominale inferiore a 3 MW), sono assoggettati alla disciplina della denuncia di inizio attività di cui agli articoli 22 e 23 del citato testo unico di cui al decreto del Presidente della Repubblica 6 giugno 2001, n. 380 e </w:t>
      </w:r>
      <w:proofErr w:type="spellStart"/>
      <w:r w:rsidRPr="00374D7B">
        <w:t>s.m.i.</w:t>
      </w:r>
      <w:proofErr w:type="spellEnd"/>
      <w:r w:rsidRPr="00374D7B">
        <w:t xml:space="preserve"> (oggi S.C.I.A.).</w:t>
      </w:r>
    </w:p>
    <w:p w14:paraId="2FA601FA" w14:textId="2DE1A449" w:rsidR="00860DA4" w:rsidRPr="00374D7B" w:rsidRDefault="00860DA4" w:rsidP="002874F8">
      <w:pPr>
        <w:jc w:val="both"/>
        <w:rPr>
          <w:b/>
          <w:bCs/>
        </w:rPr>
      </w:pPr>
      <w:r w:rsidRPr="00374D7B">
        <w:rPr>
          <w:b/>
          <w:bCs/>
        </w:rPr>
        <w:t>Destinatari</w:t>
      </w:r>
    </w:p>
    <w:p w14:paraId="0EA6A306" w14:textId="77777777" w:rsidR="00860DA4" w:rsidRPr="00374D7B" w:rsidRDefault="00860DA4" w:rsidP="002874F8">
      <w:pPr>
        <w:jc w:val="both"/>
      </w:pPr>
      <w:r w:rsidRPr="00374D7B">
        <w:t>La domanda di autorizzazione per la costruzione e l'esercizio di impianti per la produzione simultanea di energia termica ed elettrica (cogenerazione) da fonti convenzionali, ai sensi dell'art. 8, comma 2, del d. lgs. 20/07 e dell'art. 11, comma 7, del d.lgs. 115/08, deve essere presentata dal titolare/legale rappresentante della ditta interessata.</w:t>
      </w:r>
    </w:p>
    <w:p w14:paraId="2E7C731A" w14:textId="77777777" w:rsidR="00374D7B" w:rsidRPr="00374D7B" w:rsidRDefault="00374D7B" w:rsidP="002874F8">
      <w:pPr>
        <w:jc w:val="both"/>
        <w:rPr>
          <w:b/>
          <w:bCs/>
        </w:rPr>
      </w:pPr>
      <w:r w:rsidRPr="00374D7B">
        <w:rPr>
          <w:b/>
          <w:bCs/>
        </w:rPr>
        <w:t>Adempimenti</w:t>
      </w:r>
    </w:p>
    <w:p w14:paraId="77587220" w14:textId="77777777" w:rsidR="00374D7B" w:rsidRPr="00374D7B" w:rsidRDefault="00374D7B" w:rsidP="002874F8">
      <w:pPr>
        <w:jc w:val="both"/>
      </w:pPr>
      <w:r w:rsidRPr="00374D7B">
        <w:t xml:space="preserve">L'autorizzazione è rilasciata a seguito di un procedimento unico, al quale partecipano tutte le amministrazioni interessate, svolto nel rispetto dei principi di semplificazione e con le modalità stabilite dalla legge 7 agosto 1990, n. 241 e </w:t>
      </w:r>
      <w:proofErr w:type="spellStart"/>
      <w:r w:rsidRPr="00374D7B">
        <w:t>s.m.i.</w:t>
      </w:r>
      <w:proofErr w:type="spellEnd"/>
    </w:p>
    <w:p w14:paraId="171F32FC" w14:textId="77777777" w:rsidR="00374D7B" w:rsidRPr="00374D7B" w:rsidRDefault="00374D7B" w:rsidP="002874F8">
      <w:pPr>
        <w:jc w:val="both"/>
      </w:pPr>
      <w:r w:rsidRPr="00374D7B">
        <w:t>Modifiche non sostanziali e volture.</w:t>
      </w:r>
    </w:p>
    <w:p w14:paraId="22F39CAE" w14:textId="77777777" w:rsidR="00374D7B" w:rsidRPr="00374D7B" w:rsidRDefault="00374D7B" w:rsidP="002874F8">
      <w:pPr>
        <w:jc w:val="both"/>
      </w:pPr>
      <w:r w:rsidRPr="00374D7B">
        <w:lastRenderedPageBreak/>
        <w:t> </w:t>
      </w:r>
    </w:p>
    <w:p w14:paraId="6A856AED" w14:textId="77777777" w:rsidR="00374D7B" w:rsidRPr="00374D7B" w:rsidRDefault="00374D7B" w:rsidP="002874F8">
      <w:pPr>
        <w:jc w:val="both"/>
      </w:pPr>
      <w:r w:rsidRPr="00374D7B">
        <w:rPr>
          <w:b/>
          <w:bCs/>
        </w:rPr>
        <w:t>Come presentare la domanda</w:t>
      </w:r>
    </w:p>
    <w:p w14:paraId="5DDCAB82" w14:textId="79AC5026" w:rsidR="00860DA4" w:rsidRDefault="002874F8" w:rsidP="002874F8">
      <w:pPr>
        <w:jc w:val="both"/>
      </w:pPr>
      <w:r>
        <w:t xml:space="preserve">La domanda va inoltrata mediante </w:t>
      </w:r>
      <w:proofErr w:type="spellStart"/>
      <w:r>
        <w:t>pec</w:t>
      </w:r>
      <w:proofErr w:type="spellEnd"/>
      <w:r>
        <w:t xml:space="preserve"> al seguente indirizzo </w:t>
      </w:r>
      <w:hyperlink r:id="rId5" w:tooltip="mailto:provincia.lecco@lc.legalmail.camcom.it" w:history="1">
        <w:r w:rsidRPr="002874F8">
          <w:rPr>
            <w:rStyle w:val="Collegamentoipertestuale"/>
          </w:rPr>
          <w:t>provincia.lecco@lc.legalmail.camcom.it</w:t>
        </w:r>
      </w:hyperlink>
      <w:r>
        <w:t>.</w:t>
      </w:r>
    </w:p>
    <w:p w14:paraId="24964FF5" w14:textId="77777777" w:rsidR="002874F8" w:rsidRPr="00374D7B" w:rsidRDefault="002874F8" w:rsidP="002874F8">
      <w:pPr>
        <w:jc w:val="both"/>
        <w:rPr>
          <w:strike/>
        </w:rPr>
      </w:pPr>
    </w:p>
    <w:p w14:paraId="19296914" w14:textId="1D0A0233" w:rsidR="00374D7B" w:rsidRPr="00374D7B" w:rsidRDefault="00374D7B" w:rsidP="002874F8">
      <w:pPr>
        <w:jc w:val="both"/>
      </w:pPr>
      <w:r w:rsidRPr="00374D7B">
        <w:rPr>
          <w:b/>
          <w:bCs/>
        </w:rPr>
        <w:t xml:space="preserve">Contenuti </w:t>
      </w:r>
    </w:p>
    <w:p w14:paraId="64B0E6BA" w14:textId="35863BFA" w:rsidR="00374D7B" w:rsidRPr="00374D7B" w:rsidRDefault="00374D7B" w:rsidP="002874F8">
      <w:pPr>
        <w:jc w:val="both"/>
      </w:pPr>
      <w:r w:rsidRPr="00374D7B">
        <w:t>La domanda, corredata dalla necessaria documentazione tecnica, specifica, eventualmente richiesta dalle normative di settore di volta in volta rilevanti per l'ottenimento di tutte le autorizzazioni, concessioni, nulla osta o atti di assenso comunque denominati che confluiscono nel procedimento unico; deve contenere la lista di tutte le autorizzazioni, assensi, nulla osta necessari con l’elenco di tutti gli Enti e/o soggetti privati interessati, che a qualsiasi titolo devono essere coinvolti nel procedimento</w:t>
      </w:r>
      <w:r w:rsidRPr="002874F8">
        <w:t>.</w:t>
      </w:r>
    </w:p>
    <w:p w14:paraId="71904BD4" w14:textId="77777777" w:rsidR="00374D7B" w:rsidRPr="00374D7B" w:rsidRDefault="00374D7B" w:rsidP="002874F8">
      <w:pPr>
        <w:jc w:val="both"/>
      </w:pPr>
      <w:r w:rsidRPr="00374D7B">
        <w:t xml:space="preserve">Alla domanda si applicano le disposizioni in materia di bollo da 16,00 euro (d.P.R. 642/1972 e </w:t>
      </w:r>
      <w:proofErr w:type="spellStart"/>
      <w:r w:rsidRPr="00374D7B">
        <w:t>s.m.i.</w:t>
      </w:r>
      <w:proofErr w:type="spellEnd"/>
      <w:r w:rsidRPr="00374D7B">
        <w:t>), il cui annullamento (facoltà prevista dall'articolo 3 del Decreto Ministeriale 10/11/2011), può essere dichiarato con dichiarazione sostitutiva di notorietà sottoscritta digitalmente o firmata con allegata fotocopia di un valido documento di identità, ai sensi dall'articolo 76 del Decreto del Presidente della Repubblica 28/12/2000, n. 445 e dall'articolo 483 del Codice penale. Il proponente dovrà conservare l’origine annullato da mostrare in caso di controllo.</w:t>
      </w:r>
    </w:p>
    <w:p w14:paraId="4FED047C" w14:textId="77777777" w:rsidR="00374D7B" w:rsidRPr="00E32025" w:rsidRDefault="00374D7B" w:rsidP="002874F8">
      <w:pPr>
        <w:jc w:val="both"/>
        <w:rPr>
          <w:color w:val="FF0000"/>
        </w:rPr>
      </w:pPr>
      <w:r w:rsidRPr="00374D7B">
        <w:t xml:space="preserve">L’installazione di un impianto di cogenerazione presuppone il suo collegamento alla rete elettrica di stabilimento; ciò comporta inevitabilmente la costruzione e l’esercizio di una linea elettrica (collegamento di rete per la connessione / collegamento di utenza) per la quale nella </w:t>
      </w:r>
      <w:r w:rsidRPr="002874F8">
        <w:t xml:space="preserve">AU sarà rilasciata la necessaria autorizzazione alla costruzione ed esercizio ai sensi della </w:t>
      </w:r>
      <w:proofErr w:type="spellStart"/>
      <w:r w:rsidRPr="002874F8">
        <w:t>L.r</w:t>
      </w:r>
      <w:proofErr w:type="spellEnd"/>
      <w:r w:rsidRPr="002874F8">
        <w:t>. 16 agosto 1982 n° 52.</w:t>
      </w:r>
    </w:p>
    <w:p w14:paraId="7B23A90F" w14:textId="77777777" w:rsidR="00374D7B" w:rsidRPr="00374D7B" w:rsidRDefault="00374D7B" w:rsidP="002874F8">
      <w:pPr>
        <w:jc w:val="both"/>
        <w:rPr>
          <w:b/>
          <w:bCs/>
        </w:rPr>
      </w:pPr>
      <w:r w:rsidRPr="00374D7B">
        <w:rPr>
          <w:b/>
          <w:bCs/>
        </w:rPr>
        <w:t>Costi</w:t>
      </w:r>
    </w:p>
    <w:p w14:paraId="2219AAB9" w14:textId="77777777" w:rsidR="00374D7B" w:rsidRPr="00374D7B" w:rsidRDefault="00374D7B" w:rsidP="002874F8">
      <w:pPr>
        <w:jc w:val="both"/>
      </w:pPr>
      <w:r w:rsidRPr="00374D7B">
        <w:t xml:space="preserve">Alla domanda si applicano le disposizioni in materia di bollo da 16,00 euro (D.P.R. 642/1972 e </w:t>
      </w:r>
      <w:proofErr w:type="spellStart"/>
      <w:r w:rsidRPr="00374D7B">
        <w:t>s.m.i.</w:t>
      </w:r>
      <w:proofErr w:type="spellEnd"/>
      <w:r w:rsidRPr="00374D7B">
        <w:t>), il cui annullamento (facoltà prevista dall'articolo 3 del Decreto Ministeriale 10/11/2011), può essere dichiarato con dichiarazione sostitutiva di notorietà sottoscritta digitalmente o firmata con allegata fotocopia di un valido documento di identità, ai sensi dall'articolo 76 del Decreto del Presidente della Repubblica 28/12/2000, n. 445 e dall'articolo 483 del Codice penale. Il proponente dovrà conservare l’origine annullato da mostrare in caso di controllo.</w:t>
      </w:r>
    </w:p>
    <w:p w14:paraId="4DB741DD" w14:textId="4E36AE6B" w:rsidR="00374D7B" w:rsidRPr="00374D7B" w:rsidRDefault="00374D7B" w:rsidP="002874F8">
      <w:pPr>
        <w:jc w:val="both"/>
      </w:pPr>
      <w:r w:rsidRPr="00374D7B">
        <w:t xml:space="preserve">Il proponente dell'impianto deve provvedere al pagamento a favore della Provincia </w:t>
      </w:r>
      <w:r w:rsidR="002874F8">
        <w:t>degli oneri istruttori relativi ai singoli titoli abilitativi inclusi nell’autorizzazione unica (emissioni in atmosfera, scarichi, autorizzazioni paesaggistiche,…)</w:t>
      </w:r>
      <w:r w:rsidRPr="00374D7B">
        <w:t>.</w:t>
      </w:r>
    </w:p>
    <w:p w14:paraId="3743FAC9" w14:textId="5879961F" w:rsidR="00860DA4" w:rsidRDefault="00860DA4" w:rsidP="000854B8">
      <w:pPr>
        <w:jc w:val="both"/>
      </w:pPr>
      <w:r w:rsidRPr="00825282">
        <w:t>Il pagamento d</w:t>
      </w:r>
      <w:r>
        <w:t>eve</w:t>
      </w:r>
      <w:r w:rsidRPr="00825282">
        <w:t xml:space="preserve"> essere effettuato a favore della provincia di </w:t>
      </w:r>
      <w:r>
        <w:t>Lecco</w:t>
      </w:r>
      <w:r w:rsidRPr="00825282">
        <w:t xml:space="preserve"> mediante versamento </w:t>
      </w:r>
      <w:r>
        <w:t xml:space="preserve">con il sistema PagoPA attraverso il seguente link: </w:t>
      </w:r>
    </w:p>
    <w:p w14:paraId="45F8AF5C" w14:textId="68C0004C" w:rsidR="00860DA4" w:rsidRPr="000854B8" w:rsidRDefault="000854B8" w:rsidP="000854B8">
      <w:pPr>
        <w:pStyle w:val="Paragrafoelenco"/>
        <w:ind w:left="0"/>
        <w:jc w:val="both"/>
        <w:rPr>
          <w:sz w:val="22"/>
          <w:szCs w:val="22"/>
        </w:rPr>
      </w:pPr>
      <w:hyperlink r:id="rId6" w:history="1">
        <w:r w:rsidRPr="00C249F7">
          <w:rPr>
            <w:rStyle w:val="Collegamentoipertestuale"/>
            <w:sz w:val="22"/>
            <w:szCs w:val="22"/>
          </w:rPr>
          <w:t>https://provincia-lecco.e-pal.it/PagamentiOnLine/pagamentiSpontanei/openServizioSpontaneo/49</w:t>
        </w:r>
      </w:hyperlink>
      <w:r w:rsidR="00860DA4" w:rsidRPr="000854B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1E1A4B4A" w14:textId="5F196F51" w:rsidR="00374D7B" w:rsidRPr="00374D7B" w:rsidRDefault="00374D7B" w:rsidP="00374D7B"/>
    <w:p w14:paraId="71C710EC" w14:textId="77777777" w:rsidR="00374D7B" w:rsidRPr="00374D7B" w:rsidRDefault="00374D7B" w:rsidP="00374D7B">
      <w:pPr>
        <w:rPr>
          <w:b/>
          <w:bCs/>
        </w:rPr>
      </w:pPr>
      <w:r w:rsidRPr="00374D7B">
        <w:rPr>
          <w:b/>
          <w:bCs/>
        </w:rPr>
        <w:t>Tempi</w:t>
      </w:r>
    </w:p>
    <w:p w14:paraId="7CE13307" w14:textId="77777777" w:rsidR="00374D7B" w:rsidRPr="00374D7B" w:rsidRDefault="00374D7B" w:rsidP="00374D7B">
      <w:r w:rsidRPr="00374D7B">
        <w:t>180 giorni dalla ricezione della domanda e le modifiche; 30 gg per volture.</w:t>
      </w:r>
    </w:p>
    <w:p w14:paraId="666F9923" w14:textId="77777777" w:rsidR="00374D7B" w:rsidRPr="00374D7B" w:rsidRDefault="00374D7B" w:rsidP="00374D7B">
      <w:r w:rsidRPr="00374D7B">
        <w:t> </w:t>
      </w:r>
    </w:p>
    <w:p w14:paraId="6252CED2" w14:textId="77777777" w:rsidR="00374D7B" w:rsidRPr="00374D7B" w:rsidRDefault="00374D7B" w:rsidP="00374D7B">
      <w:pPr>
        <w:rPr>
          <w:b/>
          <w:bCs/>
        </w:rPr>
      </w:pPr>
      <w:r w:rsidRPr="00374D7B">
        <w:rPr>
          <w:b/>
          <w:bCs/>
        </w:rPr>
        <w:t>Note</w:t>
      </w:r>
    </w:p>
    <w:p w14:paraId="1DD538D7" w14:textId="77777777" w:rsidR="00374D7B" w:rsidRPr="00374D7B" w:rsidRDefault="00374D7B" w:rsidP="00374D7B">
      <w:r w:rsidRPr="00374D7B">
        <w:t>Gli interessati possono ottenere le informazioni relative ai procedimenti in corso contattando i relativi responsabili ai numeri telefonici e/o all'indirizzo e-mail sottoindicati.</w:t>
      </w:r>
    </w:p>
    <w:p w14:paraId="313AF3ED" w14:textId="77777777" w:rsidR="00374D7B" w:rsidRPr="00374D7B" w:rsidRDefault="00374D7B" w:rsidP="00374D7B">
      <w:r w:rsidRPr="00374D7B">
        <w:t> </w:t>
      </w:r>
    </w:p>
    <w:p w14:paraId="3DAC9FD8" w14:textId="77777777" w:rsidR="00374D7B" w:rsidRPr="00374D7B" w:rsidRDefault="00374D7B" w:rsidP="00374D7B">
      <w:r w:rsidRPr="00374D7B">
        <w:rPr>
          <w:b/>
          <w:bCs/>
        </w:rPr>
        <w:t>NORMATIVA DI RIFERIMENTO:</w:t>
      </w:r>
    </w:p>
    <w:p w14:paraId="227CE5A8" w14:textId="77777777" w:rsidR="00374D7B" w:rsidRPr="00374D7B" w:rsidRDefault="00374D7B" w:rsidP="00374D7B">
      <w:r w:rsidRPr="00374D7B">
        <w:t>Art. 8, comma 2, del d.lgs. 20/07</w:t>
      </w:r>
    </w:p>
    <w:p w14:paraId="2C831CBF" w14:textId="77777777" w:rsidR="00374D7B" w:rsidRPr="00374D7B" w:rsidRDefault="00374D7B" w:rsidP="00374D7B">
      <w:r w:rsidRPr="00374D7B">
        <w:t>art. 11, comma 7, del d.lgs. 115/08</w:t>
      </w:r>
    </w:p>
    <w:p w14:paraId="2505BB92" w14:textId="77777777" w:rsidR="00131F33" w:rsidRDefault="00131F33"/>
    <w:sectPr w:rsidR="00131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74A0"/>
    <w:multiLevelType w:val="multilevel"/>
    <w:tmpl w:val="DCF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123D6"/>
    <w:multiLevelType w:val="multilevel"/>
    <w:tmpl w:val="ED22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236CD"/>
    <w:multiLevelType w:val="multilevel"/>
    <w:tmpl w:val="2F84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443240">
    <w:abstractNumId w:val="1"/>
  </w:num>
  <w:num w:numId="2" w16cid:durableId="1062026847">
    <w:abstractNumId w:val="0"/>
  </w:num>
  <w:num w:numId="3" w16cid:durableId="1127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7B"/>
    <w:rsid w:val="00047BA9"/>
    <w:rsid w:val="000854B8"/>
    <w:rsid w:val="00131F33"/>
    <w:rsid w:val="002874F8"/>
    <w:rsid w:val="00374D7B"/>
    <w:rsid w:val="00457FFA"/>
    <w:rsid w:val="00860DA4"/>
    <w:rsid w:val="00A726A4"/>
    <w:rsid w:val="00B80F77"/>
    <w:rsid w:val="00E32025"/>
    <w:rsid w:val="00F1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D35F"/>
  <w15:chartTrackingRefBased/>
  <w15:docId w15:val="{C10F1C0D-810A-44A2-80B4-AF9F7C8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4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4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4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4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4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4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4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4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4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4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4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4D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4D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4D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4D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4D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4D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4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4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4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4D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4D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4D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4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4D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4D7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4D7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D7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202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63600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88419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5624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49114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01794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61184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345635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31125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18117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63449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vincia-lecco.e-pal.it/PagamentiOnLine/pagamentiSpontanei/openServizioSpontaneo/49" TargetMode="External"/><Relationship Id="rId5" Type="http://schemas.openxmlformats.org/officeDocument/2006/relationships/hyperlink" Target="mailto:provincia.lecco@lc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Sesana</dc:creator>
  <cp:keywords/>
  <dc:description/>
  <cp:lastModifiedBy>Francesco Tagliaferri</cp:lastModifiedBy>
  <cp:revision>2</cp:revision>
  <dcterms:created xsi:type="dcterms:W3CDTF">2025-02-28T13:11:00Z</dcterms:created>
  <dcterms:modified xsi:type="dcterms:W3CDTF">2025-02-28T13:11:00Z</dcterms:modified>
</cp:coreProperties>
</file>